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6D" w:rsidRDefault="00552D6D">
      <w:r>
        <w:rPr>
          <w:b/>
          <w:sz w:val="24"/>
          <w:szCs w:val="24"/>
          <w:lang w:val="ro-RO"/>
        </w:rPr>
        <w:t xml:space="preserve">MUZEUL DE ARTĂ POPULARĂ CONSTANŢA                                        </w:t>
      </w:r>
    </w:p>
    <w:p w:rsidR="00310087" w:rsidRDefault="00552D6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Birou Patrimoniu Evidență</w:t>
      </w:r>
      <w:r w:rsidR="00310087">
        <w:rPr>
          <w:b/>
          <w:sz w:val="24"/>
          <w:szCs w:val="24"/>
          <w:lang w:val="ro-RO"/>
        </w:rPr>
        <w:t xml:space="preserve">, Evidenta, </w:t>
      </w:r>
      <w:r>
        <w:rPr>
          <w:b/>
          <w:sz w:val="24"/>
          <w:szCs w:val="24"/>
          <w:lang w:val="ro-RO"/>
        </w:rPr>
        <w:t>Expoziţie</w:t>
      </w:r>
      <w:r>
        <w:rPr>
          <w:b/>
          <w:sz w:val="24"/>
          <w:szCs w:val="24"/>
          <w:lang w:val="ro-RO"/>
        </w:rPr>
        <w:tab/>
      </w:r>
    </w:p>
    <w:p w:rsidR="00310087" w:rsidRDefault="00310087">
      <w:pPr>
        <w:rPr>
          <w:b/>
          <w:sz w:val="24"/>
          <w:szCs w:val="24"/>
          <w:lang w:val="ro-RO"/>
        </w:rPr>
      </w:pPr>
    </w:p>
    <w:p w:rsidR="00310087" w:rsidRDefault="00310087" w:rsidP="0031008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310087" w:rsidRDefault="00310087" w:rsidP="00310087">
      <w:pPr>
        <w:rPr>
          <w:b/>
          <w:sz w:val="24"/>
          <w:szCs w:val="24"/>
          <w:lang w:val="ro-RO"/>
        </w:rPr>
      </w:pPr>
    </w:p>
    <w:p w:rsidR="00310087" w:rsidRDefault="00310087" w:rsidP="00310087">
      <w:pPr>
        <w:rPr>
          <w:b/>
          <w:sz w:val="24"/>
          <w:szCs w:val="24"/>
          <w:lang w:val="ro-RO"/>
        </w:rPr>
      </w:pPr>
    </w:p>
    <w:p w:rsidR="00310087" w:rsidRDefault="00310087" w:rsidP="00310087">
      <w:pPr>
        <w:jc w:val="right"/>
      </w:pPr>
      <w:r>
        <w:rPr>
          <w:b/>
          <w:sz w:val="24"/>
          <w:szCs w:val="24"/>
          <w:lang w:val="ro-RO"/>
        </w:rPr>
        <w:t>APROBAT,</w:t>
      </w:r>
    </w:p>
    <w:p w:rsidR="00310087" w:rsidRDefault="00310087" w:rsidP="00310087">
      <w:pPr>
        <w:jc w:val="right"/>
      </w:pPr>
      <w:r>
        <w:rPr>
          <w:b/>
          <w:sz w:val="24"/>
          <w:szCs w:val="24"/>
          <w:lang w:val="ro-RO"/>
        </w:rPr>
        <w:t>Director</w:t>
      </w:r>
    </w:p>
    <w:p w:rsidR="00310087" w:rsidRDefault="00310087" w:rsidP="00310087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SÎRBU FLORENTIN MARIAN</w:t>
      </w:r>
    </w:p>
    <w:p w:rsidR="00310087" w:rsidRDefault="00310087" w:rsidP="00310087">
      <w:pPr>
        <w:jc w:val="both"/>
        <w:rPr>
          <w:b/>
          <w:sz w:val="24"/>
          <w:szCs w:val="24"/>
          <w:lang w:val="ro-RO"/>
        </w:rPr>
      </w:pPr>
    </w:p>
    <w:p w:rsidR="00310087" w:rsidRDefault="00310087" w:rsidP="00310087">
      <w:pPr>
        <w:jc w:val="both"/>
      </w:pPr>
      <w:r>
        <w:rPr>
          <w:b/>
          <w:sz w:val="28"/>
          <w:szCs w:val="28"/>
          <w:lang w:val="ro-RO"/>
        </w:rPr>
        <w:t>FIŞA POSTULUI</w:t>
      </w:r>
    </w:p>
    <w:tbl>
      <w:tblPr>
        <w:tblW w:w="0" w:type="auto"/>
        <w:tblLayout w:type="fixed"/>
        <w:tblLook w:val="0000"/>
      </w:tblPr>
      <w:tblGrid>
        <w:gridCol w:w="10339"/>
      </w:tblGrid>
      <w:tr w:rsidR="00310087">
        <w:trPr>
          <w:trHeight w:val="1696"/>
        </w:trPr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087" w:rsidRDefault="00310087" w:rsidP="00310087">
            <w:pPr>
              <w:numPr>
                <w:ilvl w:val="0"/>
                <w:numId w:val="3"/>
              </w:numPr>
              <w:ind w:left="284"/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Informații generale privind postul</w:t>
            </w:r>
          </w:p>
          <w:p w:rsidR="00310087" w:rsidRDefault="00310087" w:rsidP="00310087">
            <w:pPr>
              <w:numPr>
                <w:ilvl w:val="0"/>
                <w:numId w:val="4"/>
              </w:numPr>
              <w:ind w:left="284" w:hanging="142"/>
              <w:jc w:val="both"/>
            </w:pPr>
            <w:r>
              <w:rPr>
                <w:b/>
                <w:sz w:val="28"/>
                <w:szCs w:val="28"/>
                <w:lang w:val="ro-RO"/>
              </w:rPr>
              <w:t xml:space="preserve">Nivelul postului: </w:t>
            </w:r>
            <w:r>
              <w:rPr>
                <w:sz w:val="28"/>
                <w:szCs w:val="28"/>
                <w:lang w:val="ro-RO"/>
              </w:rPr>
              <w:t>funcție de execuție</w:t>
            </w:r>
          </w:p>
          <w:p w:rsidR="00310087" w:rsidRDefault="00310087" w:rsidP="00310087">
            <w:pPr>
              <w:numPr>
                <w:ilvl w:val="0"/>
                <w:numId w:val="4"/>
              </w:numPr>
              <w:ind w:left="284" w:hanging="142"/>
              <w:jc w:val="both"/>
            </w:pPr>
            <w:r>
              <w:rPr>
                <w:b/>
                <w:sz w:val="28"/>
                <w:szCs w:val="28"/>
                <w:lang w:val="ro-RO"/>
              </w:rPr>
              <w:t xml:space="preserve">Denumire postului: </w:t>
            </w:r>
            <w:r w:rsidR="001A7A33" w:rsidRPr="001A7A33">
              <w:rPr>
                <w:b/>
                <w:sz w:val="28"/>
                <w:szCs w:val="28"/>
                <w:lang w:val="ro-RO"/>
              </w:rPr>
              <w:t>MUZEOGRAF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310087" w:rsidRPr="00CA3A3E" w:rsidRDefault="00310087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3. Gradul/Treapta profesional/profesională:</w:t>
            </w:r>
            <w:r w:rsidR="001A7A33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IA</w:t>
            </w:r>
          </w:p>
          <w:p w:rsidR="00310087" w:rsidRDefault="00310087">
            <w:pPr>
              <w:jc w:val="both"/>
            </w:pPr>
            <w:r w:rsidRPr="00CA3A3E">
              <w:rPr>
                <w:b/>
                <w:sz w:val="28"/>
                <w:szCs w:val="28"/>
                <w:lang w:val="ro-RO"/>
              </w:rPr>
              <w:t>4. Scopul principal al postului:</w:t>
            </w:r>
            <w:r w:rsidRPr="009E3146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5C202A">
              <w:rPr>
                <w:sz w:val="28"/>
                <w:szCs w:val="28"/>
                <w:lang w:val="ro-RO"/>
              </w:rPr>
              <w:t xml:space="preserve">activitatea specifică domeniului </w:t>
            </w:r>
            <w:r>
              <w:rPr>
                <w:sz w:val="28"/>
                <w:szCs w:val="28"/>
                <w:lang w:val="ro-RO"/>
              </w:rPr>
              <w:t>Expozitie</w:t>
            </w:r>
            <w:r w:rsidRPr="005C202A">
              <w:rPr>
                <w:sz w:val="28"/>
                <w:szCs w:val="28"/>
                <w:lang w:val="ro-RO"/>
              </w:rPr>
              <w:t>, evidenţa, expoziţi</w:t>
            </w:r>
            <w:r>
              <w:rPr>
                <w:sz w:val="28"/>
                <w:szCs w:val="28"/>
                <w:lang w:val="ro-RO"/>
              </w:rPr>
              <w:t>i, relații cu publicul.</w:t>
            </w:r>
          </w:p>
        </w:tc>
      </w:tr>
    </w:tbl>
    <w:p w:rsidR="00310087" w:rsidRDefault="00310087" w:rsidP="00310087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Layout w:type="fixed"/>
        <w:tblLook w:val="0000"/>
      </w:tblPr>
      <w:tblGrid>
        <w:gridCol w:w="10339"/>
      </w:tblGrid>
      <w:tr w:rsidR="00310087">
        <w:trPr>
          <w:trHeight w:val="650"/>
        </w:trPr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087" w:rsidRPr="00CA3A3E" w:rsidRDefault="00310087" w:rsidP="00310087">
            <w:pPr>
              <w:numPr>
                <w:ilvl w:val="0"/>
                <w:numId w:val="3"/>
              </w:numPr>
              <w:ind w:left="426"/>
              <w:jc w:val="both"/>
              <w:rPr>
                <w:b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Condiții specifice pentru ocuparea postului</w:t>
            </w:r>
          </w:p>
          <w:p w:rsidR="00310087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 xml:space="preserve">1. Studii de specialitate: </w:t>
            </w:r>
            <w:r w:rsidRPr="0048788D">
              <w:rPr>
                <w:bCs/>
                <w:sz w:val="28"/>
                <w:szCs w:val="28"/>
                <w:lang w:val="ro-RO"/>
              </w:rPr>
              <w:t>absolvent al unei forme de învățământ superior</w:t>
            </w:r>
            <w:r>
              <w:rPr>
                <w:bCs/>
                <w:sz w:val="28"/>
                <w:szCs w:val="28"/>
                <w:lang w:val="ro-RO"/>
              </w:rPr>
              <w:t xml:space="preserve"> în domeniu; </w:t>
            </w:r>
          </w:p>
          <w:p w:rsidR="00310087" w:rsidRPr="00CA3A3E" w:rsidRDefault="00310087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2. Perfecționări (specializări):</w:t>
            </w:r>
            <w:r>
              <w:t xml:space="preserve"> </w:t>
            </w:r>
            <w:r w:rsidRPr="0048788D">
              <w:rPr>
                <w:bCs/>
                <w:sz w:val="28"/>
                <w:szCs w:val="28"/>
                <w:lang w:val="ro-RO"/>
              </w:rPr>
              <w:t xml:space="preserve">atestat </w:t>
            </w:r>
            <w:r>
              <w:rPr>
                <w:sz w:val="28"/>
                <w:szCs w:val="28"/>
                <w:lang w:val="ro-RO"/>
              </w:rPr>
              <w:t>muzeograf și alte specializări în domeniu</w:t>
            </w:r>
            <w:r w:rsidRPr="0048788D">
              <w:rPr>
                <w:bCs/>
                <w:sz w:val="28"/>
                <w:szCs w:val="28"/>
                <w:lang w:val="ro-RO"/>
              </w:rPr>
              <w:t>;</w:t>
            </w:r>
          </w:p>
          <w:p w:rsidR="00310087" w:rsidRPr="0048788D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3. Cunoștințe de operare/programare pe calculator (necesitate și nivel):</w:t>
            </w:r>
            <w:r>
              <w:t xml:space="preserve"> </w:t>
            </w:r>
            <w:r w:rsidRPr="0048788D">
              <w:rPr>
                <w:bCs/>
                <w:sz w:val="28"/>
                <w:szCs w:val="28"/>
                <w:lang w:val="ro-RO"/>
              </w:rPr>
              <w:t>cunoștințe operare PC: WORD, EXCEL, navigare internet</w:t>
            </w:r>
            <w:r>
              <w:rPr>
                <w:bCs/>
                <w:sz w:val="28"/>
                <w:szCs w:val="28"/>
                <w:lang w:val="ro-RO"/>
              </w:rPr>
              <w:t>, nivel avansat;</w:t>
            </w:r>
          </w:p>
          <w:p w:rsidR="00310087" w:rsidRPr="005C202A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4. Limbi străine (necesitate și nivel) cunoscute: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5C202A">
              <w:rPr>
                <w:bCs/>
                <w:sz w:val="28"/>
                <w:szCs w:val="28"/>
                <w:lang w:val="ro-RO"/>
              </w:rPr>
              <w:t>prezintă un avantaj cunoașterea unei limbi de circulație internațională;</w:t>
            </w:r>
          </w:p>
          <w:p w:rsidR="00310087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5. Abilități, calități și aptitudini necesare: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205BA9">
              <w:rPr>
                <w:bCs/>
                <w:sz w:val="28"/>
                <w:szCs w:val="28"/>
                <w:lang w:val="ro-RO"/>
              </w:rPr>
              <w:t>sa aib</w:t>
            </w:r>
            <w:r>
              <w:rPr>
                <w:bCs/>
                <w:sz w:val="28"/>
                <w:szCs w:val="28"/>
                <w:lang w:val="ro-RO"/>
              </w:rPr>
              <w:t>ă</w:t>
            </w:r>
            <w:r w:rsidRPr="00205BA9">
              <w:rPr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bCs/>
                <w:sz w:val="28"/>
                <w:szCs w:val="28"/>
                <w:lang w:val="ro-RO"/>
              </w:rPr>
              <w:t>î</w:t>
            </w:r>
            <w:r w:rsidRPr="00205BA9">
              <w:rPr>
                <w:bCs/>
                <w:sz w:val="28"/>
                <w:szCs w:val="28"/>
                <w:lang w:val="ro-RO"/>
              </w:rPr>
              <w:t>nsu</w:t>
            </w:r>
            <w:r>
              <w:rPr>
                <w:bCs/>
                <w:sz w:val="28"/>
                <w:szCs w:val="28"/>
                <w:lang w:val="ro-RO"/>
              </w:rPr>
              <w:t>ș</w:t>
            </w:r>
            <w:r w:rsidRPr="00205BA9">
              <w:rPr>
                <w:bCs/>
                <w:sz w:val="28"/>
                <w:szCs w:val="28"/>
                <w:lang w:val="ro-RO"/>
              </w:rPr>
              <w:t>iri de personalitate:</w:t>
            </w:r>
          </w:p>
          <w:p w:rsidR="00310087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48788D">
              <w:rPr>
                <w:bCs/>
                <w:sz w:val="28"/>
                <w:szCs w:val="28"/>
                <w:lang w:val="ro-RO"/>
              </w:rPr>
              <w:t>-</w:t>
            </w:r>
            <w:r>
              <w:rPr>
                <w:bCs/>
                <w:sz w:val="28"/>
                <w:szCs w:val="28"/>
                <w:lang w:val="ro-RO"/>
              </w:rPr>
              <w:t>m</w:t>
            </w:r>
            <w:r w:rsidRPr="0048788D">
              <w:rPr>
                <w:bCs/>
                <w:sz w:val="28"/>
                <w:szCs w:val="28"/>
                <w:lang w:val="ro-RO"/>
              </w:rPr>
              <w:t>eticulozitate, îndemânare seriozitate/responsabilitate, loialitate, hotărâre, adaptabilitate, autocontrol, atitudine pozitivă</w:t>
            </w:r>
            <w:r>
              <w:rPr>
                <w:sz w:val="28"/>
                <w:szCs w:val="28"/>
                <w:lang w:val="ro-RO"/>
              </w:rPr>
              <w:t>, capacitatea de lucru în echipă;</w:t>
            </w:r>
          </w:p>
          <w:p w:rsidR="00310087" w:rsidRPr="00CA3A3E" w:rsidRDefault="00310087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 capacitate de analiză şi sinteză, abilităţi de comunicare şi consiliere, capacitatea de lucru în echipă, cu spirit de inițiativă, inventiv, ordonat;</w:t>
            </w:r>
          </w:p>
          <w:p w:rsidR="00310087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 w:rsidRPr="00CA3A3E">
              <w:rPr>
                <w:b/>
                <w:sz w:val="28"/>
                <w:szCs w:val="28"/>
                <w:lang w:val="ro-RO"/>
              </w:rPr>
              <w:t>6. Cerințe specifice</w:t>
            </w:r>
            <w:r>
              <w:rPr>
                <w:b/>
                <w:sz w:val="28"/>
                <w:szCs w:val="28"/>
                <w:lang w:val="ro-RO"/>
              </w:rPr>
              <w:t>:</w:t>
            </w:r>
            <w:r w:rsidRPr="00205BA9">
              <w:rPr>
                <w:bCs/>
                <w:sz w:val="28"/>
                <w:szCs w:val="28"/>
                <w:lang w:val="ro-RO"/>
              </w:rPr>
              <w:t xml:space="preserve">  </w:t>
            </w:r>
          </w:p>
          <w:p w:rsidR="00310087" w:rsidRPr="00205BA9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-</w:t>
            </w:r>
            <w:r w:rsidRPr="00205BA9">
              <w:rPr>
                <w:bCs/>
                <w:sz w:val="28"/>
                <w:szCs w:val="28"/>
                <w:lang w:val="ro-RO"/>
              </w:rPr>
              <w:t>s</w:t>
            </w:r>
            <w:r>
              <w:rPr>
                <w:bCs/>
                <w:sz w:val="28"/>
                <w:szCs w:val="28"/>
                <w:lang w:val="ro-RO"/>
              </w:rPr>
              <w:t>ă</w:t>
            </w:r>
            <w:r w:rsidRPr="00205BA9">
              <w:rPr>
                <w:bCs/>
                <w:sz w:val="28"/>
                <w:szCs w:val="28"/>
                <w:lang w:val="ro-RO"/>
              </w:rPr>
              <w:t xml:space="preserve"> nu aib</w:t>
            </w:r>
            <w:r>
              <w:rPr>
                <w:bCs/>
                <w:sz w:val="28"/>
                <w:szCs w:val="28"/>
                <w:lang w:val="ro-RO"/>
              </w:rPr>
              <w:t>ă</w:t>
            </w:r>
            <w:r w:rsidRPr="00205BA9">
              <w:rPr>
                <w:bCs/>
                <w:sz w:val="28"/>
                <w:szCs w:val="28"/>
                <w:lang w:val="ro-RO"/>
              </w:rPr>
              <w:t xml:space="preserve"> antecedente penale</w:t>
            </w:r>
            <w:r>
              <w:rPr>
                <w:bCs/>
                <w:sz w:val="28"/>
                <w:szCs w:val="28"/>
                <w:lang w:val="ro-RO"/>
              </w:rPr>
              <w:t>;</w:t>
            </w:r>
          </w:p>
          <w:p w:rsidR="00310087" w:rsidRPr="00205BA9" w:rsidRDefault="00310087">
            <w:pPr>
              <w:jc w:val="both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-</w:t>
            </w:r>
            <w:r w:rsidRPr="00205BA9">
              <w:rPr>
                <w:bCs/>
                <w:sz w:val="28"/>
                <w:szCs w:val="28"/>
                <w:lang w:val="ro-RO"/>
              </w:rPr>
              <w:t>s</w:t>
            </w:r>
            <w:r>
              <w:rPr>
                <w:bCs/>
                <w:sz w:val="28"/>
                <w:szCs w:val="28"/>
                <w:lang w:val="ro-RO"/>
              </w:rPr>
              <w:t>ă</w:t>
            </w:r>
            <w:r w:rsidRPr="00205BA9">
              <w:rPr>
                <w:bCs/>
                <w:sz w:val="28"/>
                <w:szCs w:val="28"/>
                <w:lang w:val="ro-RO"/>
              </w:rPr>
              <w:t xml:space="preserve"> fie apt din punct de vedere medical</w:t>
            </w:r>
            <w:r>
              <w:rPr>
                <w:bCs/>
                <w:sz w:val="28"/>
                <w:szCs w:val="28"/>
                <w:lang w:val="ro-RO"/>
              </w:rPr>
              <w:t>.</w:t>
            </w:r>
          </w:p>
        </w:tc>
      </w:tr>
    </w:tbl>
    <w:p w:rsidR="00310087" w:rsidRDefault="00310087" w:rsidP="00310087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Layout w:type="fixed"/>
        <w:tblLook w:val="0000"/>
      </w:tblPr>
      <w:tblGrid>
        <w:gridCol w:w="10339"/>
      </w:tblGrid>
      <w:tr w:rsidR="00310087"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087" w:rsidRDefault="00640F2E" w:rsidP="00640F2E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C. </w:t>
            </w:r>
            <w:r w:rsidR="00310087" w:rsidRPr="00CA3A3E">
              <w:rPr>
                <w:b/>
                <w:sz w:val="28"/>
                <w:szCs w:val="28"/>
                <w:lang w:val="ro-RO"/>
              </w:rPr>
              <w:t>Atribuțiile postului:</w:t>
            </w:r>
          </w:p>
          <w:p w:rsidR="00310087" w:rsidRDefault="00310087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205BA9">
              <w:rPr>
                <w:b/>
                <w:sz w:val="28"/>
                <w:szCs w:val="28"/>
                <w:lang w:val="ro-RO"/>
              </w:rPr>
              <w:t>Sarcinile de serviciu obligatorii, reprezent</w:t>
            </w:r>
            <w:r>
              <w:rPr>
                <w:b/>
                <w:sz w:val="28"/>
                <w:szCs w:val="28"/>
                <w:lang w:val="ro-RO"/>
              </w:rPr>
              <w:t>â</w:t>
            </w:r>
            <w:r w:rsidRPr="00205BA9">
              <w:rPr>
                <w:b/>
                <w:sz w:val="28"/>
                <w:szCs w:val="28"/>
                <w:lang w:val="ro-RO"/>
              </w:rPr>
              <w:t>nd 100% din norma de baza, corespunz</w:t>
            </w:r>
            <w:r>
              <w:rPr>
                <w:b/>
                <w:sz w:val="28"/>
                <w:szCs w:val="28"/>
                <w:lang w:val="ro-RO"/>
              </w:rPr>
              <w:t>ă</w:t>
            </w:r>
            <w:r w:rsidRPr="00205BA9">
              <w:rPr>
                <w:b/>
                <w:sz w:val="28"/>
                <w:szCs w:val="28"/>
                <w:lang w:val="ro-RO"/>
              </w:rPr>
              <w:t>toare unei p</w:t>
            </w:r>
            <w:r>
              <w:rPr>
                <w:b/>
                <w:sz w:val="28"/>
                <w:szCs w:val="28"/>
                <w:lang w:val="ro-RO"/>
              </w:rPr>
              <w:t>ă</w:t>
            </w:r>
            <w:r w:rsidRPr="00205BA9">
              <w:rPr>
                <w:b/>
                <w:sz w:val="28"/>
                <w:szCs w:val="28"/>
                <w:lang w:val="ro-RO"/>
              </w:rPr>
              <w:t>r</w:t>
            </w:r>
            <w:r>
              <w:rPr>
                <w:b/>
                <w:sz w:val="28"/>
                <w:szCs w:val="28"/>
                <w:lang w:val="ro-RO"/>
              </w:rPr>
              <w:t>ț</w:t>
            </w:r>
            <w:r w:rsidRPr="00205BA9">
              <w:rPr>
                <w:b/>
                <w:sz w:val="28"/>
                <w:szCs w:val="28"/>
                <w:lang w:val="ro-RO"/>
              </w:rPr>
              <w:t>i de 100% din salariul de baz</w:t>
            </w:r>
            <w:r>
              <w:rPr>
                <w:b/>
                <w:sz w:val="28"/>
                <w:szCs w:val="28"/>
                <w:lang w:val="ro-RO"/>
              </w:rPr>
              <w:t>ă</w:t>
            </w:r>
            <w:r w:rsidRPr="00205BA9">
              <w:rPr>
                <w:b/>
                <w:sz w:val="28"/>
                <w:szCs w:val="28"/>
                <w:lang w:val="ro-RO"/>
              </w:rPr>
              <w:t>.</w:t>
            </w:r>
          </w:p>
          <w:p w:rsidR="00310087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F8346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Desfă</w:t>
            </w:r>
            <w:r w:rsid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ș</w:t>
            </w:r>
            <w:r w:rsidRPr="00F8346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oară activităţi specifice conform programelor de </w:t>
            </w:r>
            <w:r w:rsidRPr="00310087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manifestări culturale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,</w:t>
            </w:r>
            <w:r w:rsidRPr="00310087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F8346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activităţi şi priorităţi stabilite de conducerea muzeului</w:t>
            </w: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; 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Desfă</w:t>
            </w:r>
            <w:r w:rsidR="00A67AEE">
              <w:rPr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  <w:lang w:val="ro-RO"/>
              </w:rPr>
              <w:t>oară activităţi specifice conform programului aprobat de conducerea muzeului pentru anul în curs.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Cercetează manifestări folclorice contemporane – muzică, dans, obiceiuri, ceremonii si alte asemenea, în vederea prezentării lor în cadrul muzeului;</w:t>
            </w:r>
          </w:p>
          <w:p w:rsidR="00A67AEE" w:rsidRPr="00A67AEE" w:rsidRDefault="00A67AEE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rFonts w:eastAsia="Calibri"/>
                <w:sz w:val="28"/>
                <w:szCs w:val="28"/>
                <w:lang w:val="ro-RO" w:eastAsia="en-US"/>
              </w:rPr>
              <w:t>Organizeaza, c</w:t>
            </w: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>oordone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>aza</w:t>
            </w: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 xml:space="preserve">si efectueaza activitati privind </w:t>
            </w: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>atelierele de creaţie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>, propune alte</w:t>
            </w: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 xml:space="preserve"> tematici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>;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lastRenderedPageBreak/>
              <w:t>Prospectează oferta turistică, face propuneri şi le pune în practică</w:t>
            </w:r>
            <w:r w:rsidR="001B263D">
              <w:rPr>
                <w:sz w:val="28"/>
                <w:szCs w:val="28"/>
                <w:lang w:val="ro-RO"/>
              </w:rPr>
              <w:t>;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Elaborează programe speciale de ghidaje şi de activităţi culturale pe categori</w:t>
            </w:r>
            <w:r w:rsidR="001B263D">
              <w:rPr>
                <w:sz w:val="28"/>
                <w:szCs w:val="28"/>
                <w:lang w:val="ro-RO"/>
              </w:rPr>
              <w:t>i</w:t>
            </w:r>
            <w:r>
              <w:rPr>
                <w:sz w:val="28"/>
                <w:szCs w:val="28"/>
                <w:lang w:val="ro-RO"/>
              </w:rPr>
              <w:t xml:space="preserve"> de vizitatori</w:t>
            </w:r>
            <w:r w:rsidR="001B263D">
              <w:rPr>
                <w:sz w:val="28"/>
                <w:szCs w:val="28"/>
                <w:lang w:val="ro-RO"/>
              </w:rPr>
              <w:t>;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 xml:space="preserve">Coordonează </w:t>
            </w:r>
            <w:r w:rsidR="00A67AEE">
              <w:rPr>
                <w:sz w:val="28"/>
                <w:szCs w:val="28"/>
                <w:lang w:val="ro-RO"/>
              </w:rPr>
              <w:t>si ghidează grupurile de</w:t>
            </w:r>
            <w:r>
              <w:rPr>
                <w:sz w:val="28"/>
                <w:szCs w:val="28"/>
                <w:lang w:val="ro-RO"/>
              </w:rPr>
              <w:t xml:space="preserve"> vizitatori</w:t>
            </w:r>
            <w:r w:rsidR="00A67AEE">
              <w:rPr>
                <w:sz w:val="28"/>
                <w:szCs w:val="28"/>
                <w:lang w:val="ro-RO"/>
              </w:rPr>
              <w:t>, copii si adulți,</w:t>
            </w:r>
            <w:r>
              <w:rPr>
                <w:sz w:val="28"/>
                <w:szCs w:val="28"/>
                <w:lang w:val="ro-RO"/>
              </w:rPr>
              <w:t xml:space="preserve"> conduce efectiv grupuri de vizitatori în muzeu</w:t>
            </w:r>
            <w:r w:rsidR="00D04088">
              <w:rPr>
                <w:sz w:val="28"/>
                <w:szCs w:val="28"/>
                <w:lang w:val="ro-RO"/>
              </w:rPr>
              <w:t xml:space="preserve"> (muzeograf de serviciu în expoziție)</w:t>
            </w:r>
            <w:r w:rsidR="001B263D">
              <w:rPr>
                <w:sz w:val="28"/>
                <w:szCs w:val="28"/>
                <w:lang w:val="ro-RO"/>
              </w:rPr>
              <w:t>;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Coordonează activită</w:t>
            </w:r>
            <w:r w:rsidR="00A67AEE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ile din cadrul programului „Ateliere muzeale”</w:t>
            </w:r>
            <w:r w:rsidR="001B263D">
              <w:rPr>
                <w:sz w:val="28"/>
                <w:szCs w:val="28"/>
                <w:lang w:val="ro-RO"/>
              </w:rPr>
              <w:t>;</w:t>
            </w:r>
          </w:p>
          <w:p w:rsidR="00A67AEE" w:rsidRPr="00A67AEE" w:rsidRDefault="00A67AEE" w:rsidP="00A67AEE">
            <w:pPr>
              <w:numPr>
                <w:ilvl w:val="0"/>
                <w:numId w:val="18"/>
              </w:numPr>
              <w:suppressAutoHyphens w:val="0"/>
              <w:ind w:left="283" w:hanging="357"/>
              <w:jc w:val="both"/>
              <w:rPr>
                <w:rFonts w:eastAsia="Calibri"/>
                <w:sz w:val="28"/>
                <w:szCs w:val="28"/>
                <w:lang w:val="ro-RO" w:eastAsia="en-US"/>
              </w:rPr>
            </w:pP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>Prospectez piaţa pentru găsirea materialelor necesare atelierelor, precum şi întocmirea documenta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>ț</w:t>
            </w: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>iei pentru achizi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>ț</w:t>
            </w:r>
            <w:r w:rsidRPr="00A67AEE">
              <w:rPr>
                <w:rFonts w:eastAsia="Calibri"/>
                <w:sz w:val="28"/>
                <w:szCs w:val="28"/>
                <w:lang w:val="ro-RO" w:eastAsia="en-US"/>
              </w:rPr>
              <w:t>ia lor</w:t>
            </w:r>
            <w:r>
              <w:rPr>
                <w:rFonts w:eastAsia="Calibri"/>
                <w:sz w:val="28"/>
                <w:szCs w:val="28"/>
                <w:lang w:val="ro-RO" w:eastAsia="en-US"/>
              </w:rPr>
              <w:t>;</w:t>
            </w:r>
          </w:p>
          <w:p w:rsidR="001757B5" w:rsidRPr="00CE0265" w:rsidRDefault="001757B5" w:rsidP="00A67AEE">
            <w:pPr>
              <w:numPr>
                <w:ilvl w:val="0"/>
                <w:numId w:val="18"/>
              </w:numPr>
              <w:ind w:left="283" w:hanging="357"/>
              <w:jc w:val="both"/>
            </w:pPr>
            <w:r>
              <w:rPr>
                <w:sz w:val="28"/>
                <w:szCs w:val="28"/>
                <w:lang w:val="ro-RO"/>
              </w:rPr>
              <w:t xml:space="preserve">Participă efectiv la mediatizarea activităţii </w:t>
            </w:r>
            <w:r w:rsidRPr="00CE0265">
              <w:rPr>
                <w:sz w:val="28"/>
                <w:szCs w:val="28"/>
                <w:lang w:val="ro-RO"/>
              </w:rPr>
              <w:t>muzeului</w:t>
            </w:r>
            <w:r w:rsidR="00D5024C" w:rsidRPr="00CE0265">
              <w:rPr>
                <w:sz w:val="28"/>
                <w:szCs w:val="28"/>
                <w:lang w:val="ro-RO"/>
              </w:rPr>
              <w:t>, jurizări</w:t>
            </w:r>
            <w:r w:rsidR="00CE0265" w:rsidRPr="00CE0265">
              <w:rPr>
                <w:sz w:val="28"/>
                <w:szCs w:val="28"/>
                <w:lang w:val="ro-RO"/>
              </w:rPr>
              <w:t xml:space="preserve"> (</w:t>
            </w:r>
            <w:r w:rsidR="00CE0265">
              <w:rPr>
                <w:sz w:val="28"/>
                <w:szCs w:val="28"/>
                <w:lang w:val="ro-RO"/>
              </w:rPr>
              <w:t xml:space="preserve">la solicitarea </w:t>
            </w:r>
            <w:r w:rsidR="004E7A7F">
              <w:rPr>
                <w:sz w:val="28"/>
                <w:szCs w:val="28"/>
                <w:lang w:val="ro-RO"/>
              </w:rPr>
              <w:t>ș</w:t>
            </w:r>
            <w:r w:rsidR="00CE0265" w:rsidRPr="00CE0265">
              <w:rPr>
                <w:sz w:val="28"/>
                <w:szCs w:val="28"/>
                <w:lang w:val="ro-RO"/>
              </w:rPr>
              <w:t>coli</w:t>
            </w:r>
            <w:r w:rsidR="00CE0265">
              <w:rPr>
                <w:sz w:val="28"/>
                <w:szCs w:val="28"/>
                <w:lang w:val="ro-RO"/>
              </w:rPr>
              <w:t xml:space="preserve">lor sau </w:t>
            </w:r>
            <w:r w:rsidR="004E7A7F">
              <w:rPr>
                <w:sz w:val="28"/>
                <w:szCs w:val="28"/>
                <w:lang w:val="ro-RO"/>
              </w:rPr>
              <w:t>gră</w:t>
            </w:r>
            <w:r w:rsidR="00CE0265" w:rsidRPr="00CE0265">
              <w:rPr>
                <w:sz w:val="28"/>
                <w:szCs w:val="28"/>
                <w:lang w:val="ro-RO"/>
              </w:rPr>
              <w:t>dini</w:t>
            </w:r>
            <w:r w:rsidR="004E7A7F">
              <w:rPr>
                <w:sz w:val="28"/>
                <w:szCs w:val="28"/>
                <w:lang w:val="ro-RO"/>
              </w:rPr>
              <w:t>ț</w:t>
            </w:r>
            <w:r w:rsidR="00CE0265" w:rsidRPr="00CE0265">
              <w:rPr>
                <w:sz w:val="28"/>
                <w:szCs w:val="28"/>
                <w:lang w:val="ro-RO"/>
              </w:rPr>
              <w:t>e</w:t>
            </w:r>
            <w:r w:rsidR="00CE0265">
              <w:rPr>
                <w:sz w:val="28"/>
                <w:szCs w:val="28"/>
                <w:lang w:val="ro-RO"/>
              </w:rPr>
              <w:t>lor</w:t>
            </w:r>
            <w:r w:rsidR="00CE0265" w:rsidRPr="00CE0265">
              <w:rPr>
                <w:sz w:val="28"/>
                <w:szCs w:val="28"/>
                <w:lang w:val="ro-RO"/>
              </w:rPr>
              <w:t>)</w:t>
            </w:r>
            <w:r w:rsidR="001B263D" w:rsidRPr="00CE0265">
              <w:rPr>
                <w:sz w:val="28"/>
                <w:szCs w:val="28"/>
                <w:lang w:val="ro-RO"/>
              </w:rPr>
              <w:t>;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Respectă şi aplică normele de conservare pentru patrimoniul cultural naţional din expozi</w:t>
            </w:r>
            <w:r w:rsidR="00A67AEE">
              <w:rPr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ie</w:t>
            </w:r>
            <w:r w:rsidR="001B263D">
              <w:rPr>
                <w:sz w:val="28"/>
                <w:szCs w:val="28"/>
                <w:lang w:val="ro-RO"/>
              </w:rPr>
              <w:t>;</w:t>
            </w:r>
          </w:p>
          <w:p w:rsidR="001757B5" w:rsidRDefault="00A67AEE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P</w:t>
            </w:r>
            <w:r w:rsidR="001757B5">
              <w:rPr>
                <w:sz w:val="28"/>
                <w:szCs w:val="28"/>
                <w:lang w:val="ro-RO"/>
              </w:rPr>
              <w:t xml:space="preserve">articipă </w:t>
            </w:r>
            <w:r>
              <w:rPr>
                <w:sz w:val="28"/>
                <w:szCs w:val="28"/>
                <w:lang w:val="ro-RO"/>
              </w:rPr>
              <w:t xml:space="preserve">cu activități </w:t>
            </w:r>
            <w:r w:rsidR="001757B5">
              <w:rPr>
                <w:sz w:val="28"/>
                <w:szCs w:val="28"/>
                <w:lang w:val="ro-RO"/>
              </w:rPr>
              <w:t>la clasarea patrimoniului</w:t>
            </w:r>
            <w:r>
              <w:rPr>
                <w:sz w:val="28"/>
                <w:szCs w:val="28"/>
                <w:lang w:val="ro-RO"/>
              </w:rPr>
              <w:t>, din dispozitia managerului</w:t>
            </w:r>
            <w:r w:rsidR="001B263D">
              <w:rPr>
                <w:sz w:val="28"/>
                <w:szCs w:val="28"/>
                <w:lang w:val="ro-RO"/>
              </w:rPr>
              <w:t>;</w:t>
            </w:r>
            <w:r w:rsidR="001757B5">
              <w:rPr>
                <w:sz w:val="28"/>
                <w:szCs w:val="28"/>
                <w:lang w:val="ro-RO"/>
              </w:rPr>
              <w:t xml:space="preserve"> </w:t>
            </w:r>
          </w:p>
          <w:p w:rsidR="001757B5" w:rsidRDefault="00A67AEE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G</w:t>
            </w:r>
            <w:r w:rsidR="001757B5">
              <w:rPr>
                <w:sz w:val="28"/>
                <w:szCs w:val="28"/>
                <w:lang w:val="ro-RO"/>
              </w:rPr>
              <w:t>esti</w:t>
            </w:r>
            <w:r>
              <w:rPr>
                <w:sz w:val="28"/>
                <w:szCs w:val="28"/>
                <w:lang w:val="ro-RO"/>
              </w:rPr>
              <w:t>oneaza</w:t>
            </w:r>
            <w:r w:rsidR="001757B5">
              <w:rPr>
                <w:sz w:val="28"/>
                <w:szCs w:val="28"/>
                <w:lang w:val="ro-RO"/>
              </w:rPr>
              <w:t xml:space="preserve"> bibliotec</w:t>
            </w:r>
            <w:r>
              <w:rPr>
                <w:sz w:val="28"/>
                <w:szCs w:val="28"/>
                <w:lang w:val="ro-RO"/>
              </w:rPr>
              <w:t>a</w:t>
            </w:r>
            <w:r w:rsidR="001757B5">
              <w:rPr>
                <w:sz w:val="28"/>
                <w:szCs w:val="28"/>
                <w:lang w:val="ro-RO"/>
              </w:rPr>
              <w:t xml:space="preserve"> muzeului</w:t>
            </w:r>
            <w:r>
              <w:rPr>
                <w:sz w:val="28"/>
                <w:szCs w:val="28"/>
                <w:lang w:val="ro-RO"/>
              </w:rPr>
              <w:t xml:space="preserve"> și intocmeste evidenta informatizată a acesteia</w:t>
            </w:r>
            <w:r w:rsidR="001B263D">
              <w:rPr>
                <w:sz w:val="28"/>
                <w:szCs w:val="28"/>
                <w:lang w:val="ro-RO"/>
              </w:rPr>
              <w:t>;</w:t>
            </w:r>
          </w:p>
          <w:p w:rsidR="001757B5" w:rsidRDefault="001757B5" w:rsidP="00A67AEE">
            <w:pPr>
              <w:numPr>
                <w:ilvl w:val="0"/>
                <w:numId w:val="18"/>
              </w:numPr>
              <w:ind w:left="284"/>
              <w:jc w:val="both"/>
            </w:pPr>
            <w:r>
              <w:rPr>
                <w:sz w:val="28"/>
                <w:szCs w:val="28"/>
                <w:lang w:val="ro-RO"/>
              </w:rPr>
              <w:t>Controlează permanent ordinea şi curăţenia în expoziţie, prezenţa personalului de supraveghere, securitatea obiectelor muzeale.</w:t>
            </w:r>
          </w:p>
          <w:p w:rsidR="00310087" w:rsidRPr="00371248" w:rsidRDefault="001757B5" w:rsidP="00A67AEE">
            <w:pPr>
              <w:numPr>
                <w:ilvl w:val="0"/>
                <w:numId w:val="18"/>
              </w:numPr>
              <w:ind w:left="28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0087">
              <w:rPr>
                <w:sz w:val="28"/>
                <w:szCs w:val="28"/>
                <w:lang w:val="ro-RO"/>
              </w:rPr>
              <w:t>Membru în diferite comisii de specialitate ale Muzeului sau în comisiile de concurs;</w:t>
            </w:r>
            <w:r w:rsidR="00310087" w:rsidRPr="00371248">
              <w:rPr>
                <w:sz w:val="28"/>
                <w:szCs w:val="28"/>
                <w:lang w:val="ro-RO"/>
              </w:rPr>
              <w:t xml:space="preserve">  </w:t>
            </w:r>
          </w:p>
          <w:p w:rsidR="00310087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159A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Documentare permanentă, în depozite și bibliotecă, în ceea ce privește activitatea de specialitate</w:t>
            </w:r>
            <w:r w:rsidR="00A67AEE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  <w:r w:rsidRPr="009159A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</w:p>
          <w:p w:rsidR="00985983" w:rsidRDefault="00985983" w:rsidP="0098598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85983">
              <w:rPr>
                <w:rFonts w:ascii="Times New Roman" w:hAnsi="Times New Roman"/>
                <w:sz w:val="28"/>
                <w:szCs w:val="28"/>
                <w:lang w:val="ro-RO"/>
              </w:rPr>
              <w:t>Întocmes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te </w:t>
            </w:r>
            <w:r w:rsidRPr="00985983">
              <w:rPr>
                <w:rFonts w:ascii="Times New Roman" w:hAnsi="Times New Roman"/>
                <w:sz w:val="28"/>
                <w:szCs w:val="28"/>
                <w:lang w:val="ro-RO"/>
              </w:rPr>
              <w:t>comunicate de presă şi le public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98598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(Facebook şi site-ul muzeului)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, după aprobarea managerului sau a altor persoane desemnate;</w:t>
            </w:r>
          </w:p>
          <w:p w:rsidR="00985983" w:rsidRPr="00985983" w:rsidRDefault="00DC73C0" w:rsidP="008F0E2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 w:rsidR="00985983" w:rsidRPr="00985983">
              <w:rPr>
                <w:sz w:val="28"/>
                <w:szCs w:val="28"/>
                <w:lang w:val="ro-RO"/>
              </w:rPr>
              <w:t>Realizez</w:t>
            </w:r>
            <w:r w:rsidR="00985983">
              <w:rPr>
                <w:sz w:val="28"/>
                <w:szCs w:val="28"/>
                <w:lang w:val="ro-RO"/>
              </w:rPr>
              <w:t>ă</w:t>
            </w:r>
            <w:r w:rsidR="00985983" w:rsidRPr="00985983">
              <w:rPr>
                <w:sz w:val="28"/>
                <w:szCs w:val="28"/>
                <w:lang w:val="ro-RO"/>
              </w:rPr>
              <w:t xml:space="preserve"> fotografii la evenimentele muzeului</w:t>
            </w:r>
            <w:r w:rsidR="00985983">
              <w:rPr>
                <w:sz w:val="28"/>
                <w:szCs w:val="28"/>
                <w:lang w:val="ro-RO"/>
              </w:rPr>
              <w:t>;</w:t>
            </w:r>
          </w:p>
          <w:p w:rsidR="00985983" w:rsidRPr="009159AD" w:rsidRDefault="00985983" w:rsidP="0098598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85983">
              <w:rPr>
                <w:rFonts w:ascii="Times New Roman" w:hAnsi="Times New Roman"/>
                <w:sz w:val="28"/>
                <w:szCs w:val="28"/>
                <w:lang w:val="ro-RO"/>
              </w:rPr>
              <w:t>Complete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Pr="00985983">
              <w:rPr>
                <w:rFonts w:ascii="Times New Roman" w:hAnsi="Times New Roman"/>
                <w:sz w:val="28"/>
                <w:szCs w:val="28"/>
                <w:lang w:val="ro-RO"/>
              </w:rPr>
              <w:t>z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98598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registrul electronic de evidenţă a patrimoniului cu achiziţii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noi;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</w:t>
            </w:r>
            <w:r w:rsidR="00A67AEE"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fie cinstit, loial si disciplinat, d</w:t>
            </w:r>
            <w:r w:rsidR="00A67AEE"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â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nd dovada in toate 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î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mprejur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rile de o atitudine civilizata si corecta față de toate persoanele cu care vine in contact;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Să refuze 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î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ntemeiat executarea unei sarcini de munca daca aceasta ar pune in pericol de accidentare sau 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î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mboln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vire profesională persoana sa sau a celorlal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 colegi;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Să respecte cu stricte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e regulile de protec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ie a muncii si P.S.I. din obiectivele unde desf</w:t>
            </w:r>
            <w:r w:rsid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ș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oar</w:t>
            </w:r>
            <w:r w:rsid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serviciul;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Să respecte normele si instruc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iunile de protec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ie a muncii si masurile de aplicare a acestora;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Să coopereze cu persoanele cu atribu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ii specifice in domeniul securit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ii si s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t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ăț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ii in munca, atat timp cat este necesar, pentru realizarea oric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rei sarcini sau cerinte impuse de autoritate competenta pentru prevenirea accidentelor si bolilor profesionale;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Să informeze de indat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conducerea instituției despre orice deficiență constatată sau eveniment petrecut;</w:t>
            </w:r>
          </w:p>
          <w:p w:rsidR="00310087" w:rsidRPr="00A67AEE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</w:t>
            </w:r>
            <w:r w:rsidR="009C1AE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strează confidențialitatea tuturor datelor și informațiilor la care are acces;</w:t>
            </w:r>
          </w:p>
          <w:p w:rsidR="00310087" w:rsidRPr="009411EC" w:rsidRDefault="00310087" w:rsidP="00A67A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4"/>
              <w:contextualSpacing w:val="0"/>
              <w:jc w:val="both"/>
              <w:rPr>
                <w:bCs/>
              </w:rPr>
            </w:pPr>
            <w:r w:rsidRPr="00A67AE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Să execute și alte sarcini dispuse de conducerea instituției pentru buna desfăşurare a activităţi muzeului.</w:t>
            </w:r>
          </w:p>
        </w:tc>
      </w:tr>
    </w:tbl>
    <w:p w:rsidR="00310087" w:rsidRPr="00D85D1A" w:rsidRDefault="00310087" w:rsidP="0031008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                                                                                                     </w:t>
      </w:r>
    </w:p>
    <w:p w:rsidR="00310087" w:rsidRPr="00CA3A3E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  <w:lang w:val="ro-RO"/>
        </w:rPr>
      </w:pPr>
      <w:r w:rsidRPr="00CA3A3E">
        <w:rPr>
          <w:b/>
          <w:bCs/>
          <w:sz w:val="28"/>
          <w:szCs w:val="28"/>
          <w:lang w:val="ro-RO"/>
        </w:rPr>
        <w:t>D. Sfera relaţională</w:t>
      </w:r>
      <w:r>
        <w:rPr>
          <w:b/>
          <w:bCs/>
          <w:sz w:val="28"/>
          <w:szCs w:val="28"/>
          <w:lang w:val="ro-RO"/>
        </w:rPr>
        <w:t xml:space="preserve"> </w:t>
      </w:r>
      <w:r w:rsidRPr="00CA3A3E">
        <w:rPr>
          <w:b/>
          <w:bCs/>
          <w:sz w:val="28"/>
          <w:szCs w:val="28"/>
          <w:lang w:val="ro-RO"/>
        </w:rPr>
        <w:t>a titularului postului: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  <w:lang w:val="ro-RO"/>
        </w:rPr>
      </w:pPr>
      <w:r w:rsidRPr="00CF5FC1">
        <w:rPr>
          <w:b/>
          <w:bCs/>
          <w:sz w:val="28"/>
          <w:szCs w:val="28"/>
          <w:lang w:val="ro-RO"/>
        </w:rPr>
        <w:t>1. Sfera relațională internă: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  <w:lang w:val="ro-RO"/>
        </w:rPr>
      </w:pPr>
      <w:r w:rsidRPr="00CF5FC1">
        <w:rPr>
          <w:i/>
          <w:iCs/>
          <w:sz w:val="28"/>
          <w:szCs w:val="28"/>
          <w:lang w:val="ro-RO"/>
        </w:rPr>
        <w:t>a) Relații ierarhice: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 w:rsidRPr="00CF5FC1">
        <w:rPr>
          <w:sz w:val="28"/>
          <w:szCs w:val="28"/>
          <w:lang w:val="ro-RO"/>
        </w:rPr>
        <w:lastRenderedPageBreak/>
        <w:t xml:space="preserve">– subordonat față de: </w:t>
      </w:r>
      <w:r w:rsidRPr="00CA3A3E">
        <w:rPr>
          <w:sz w:val="28"/>
          <w:szCs w:val="28"/>
          <w:lang w:val="ro-RO"/>
        </w:rPr>
        <w:t>Manager</w:t>
      </w:r>
      <w:r>
        <w:rPr>
          <w:sz w:val="28"/>
          <w:szCs w:val="28"/>
          <w:lang w:val="ro-RO"/>
        </w:rPr>
        <w:t>, d</w:t>
      </w:r>
      <w:r w:rsidRPr="00CA3A3E">
        <w:rPr>
          <w:sz w:val="28"/>
          <w:szCs w:val="28"/>
          <w:lang w:val="ro-RO"/>
        </w:rPr>
        <w:t>irector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 w:rsidRPr="00CF5FC1">
        <w:rPr>
          <w:sz w:val="28"/>
          <w:szCs w:val="28"/>
          <w:lang w:val="ro-RO"/>
        </w:rPr>
        <w:t>– superior pentru:</w:t>
      </w:r>
      <w:r>
        <w:rPr>
          <w:sz w:val="28"/>
          <w:szCs w:val="28"/>
          <w:lang w:val="ro-RO"/>
        </w:rPr>
        <w:t xml:space="preserve"> angajații din subordine;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  <w:lang w:val="ro-RO"/>
        </w:rPr>
      </w:pPr>
      <w:r w:rsidRPr="00CF5FC1">
        <w:rPr>
          <w:i/>
          <w:iCs/>
          <w:sz w:val="28"/>
          <w:szCs w:val="28"/>
          <w:lang w:val="ro-RO"/>
        </w:rPr>
        <w:t>b) Relații funcționale:</w:t>
      </w:r>
      <w:r w:rsidRPr="00CF5FC1">
        <w:rPr>
          <w:sz w:val="28"/>
          <w:szCs w:val="28"/>
          <w:lang w:val="ro-RO"/>
        </w:rPr>
        <w:t xml:space="preserve"> </w:t>
      </w:r>
      <w:r w:rsidRPr="00CA3A3E">
        <w:rPr>
          <w:sz w:val="28"/>
          <w:szCs w:val="28"/>
          <w:lang w:val="ro-RO"/>
        </w:rPr>
        <w:t>cu personalul din cadrul instituției şi cu celelalte structuri din cadrul muzeului;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  <w:lang w:val="ro-RO"/>
        </w:rPr>
      </w:pPr>
      <w:r w:rsidRPr="00CF5FC1">
        <w:rPr>
          <w:i/>
          <w:iCs/>
          <w:sz w:val="28"/>
          <w:szCs w:val="28"/>
          <w:lang w:val="ro-RO"/>
        </w:rPr>
        <w:t>c) Relații de control</w:t>
      </w:r>
      <w:r w:rsidRPr="005C202A">
        <w:rPr>
          <w:sz w:val="28"/>
          <w:szCs w:val="28"/>
          <w:lang w:val="ro-RO"/>
        </w:rPr>
        <w:t>: față de personalul din subordine;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  <w:lang w:val="ro-RO"/>
        </w:rPr>
      </w:pPr>
      <w:r w:rsidRPr="00CF5FC1">
        <w:rPr>
          <w:i/>
          <w:iCs/>
          <w:sz w:val="28"/>
          <w:szCs w:val="28"/>
          <w:lang w:val="ro-RO"/>
        </w:rPr>
        <w:t>d) Relații de reprezentare:</w:t>
      </w:r>
      <w:r>
        <w:rPr>
          <w:i/>
          <w:iCs/>
          <w:sz w:val="28"/>
          <w:szCs w:val="28"/>
          <w:lang w:val="ro-RO"/>
        </w:rPr>
        <w:t>-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  <w:lang w:val="ro-RO"/>
        </w:rPr>
      </w:pPr>
      <w:r w:rsidRPr="00CF5FC1">
        <w:rPr>
          <w:b/>
          <w:bCs/>
          <w:sz w:val="28"/>
          <w:szCs w:val="28"/>
          <w:lang w:val="ro-RO"/>
        </w:rPr>
        <w:t>2. Sfera relațională externă: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 w:rsidRPr="00CF5FC1">
        <w:rPr>
          <w:sz w:val="28"/>
          <w:szCs w:val="28"/>
          <w:lang w:val="ro-RO"/>
        </w:rPr>
        <w:t xml:space="preserve">a) </w:t>
      </w:r>
      <w:r w:rsidRPr="004632AD">
        <w:rPr>
          <w:i/>
          <w:iCs/>
          <w:sz w:val="28"/>
          <w:szCs w:val="28"/>
          <w:lang w:val="ro-RO"/>
        </w:rPr>
        <w:t>cu autorități și instituții publice</w:t>
      </w:r>
      <w:r w:rsidRPr="00CF5FC1">
        <w:rPr>
          <w:sz w:val="28"/>
          <w:szCs w:val="28"/>
          <w:lang w:val="ro-RO"/>
        </w:rPr>
        <w:t>:</w:t>
      </w:r>
      <w:r w:rsidRPr="005C20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instituții și organizații de cultură, mass-media;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 w:rsidRPr="00CF5FC1">
        <w:rPr>
          <w:sz w:val="28"/>
          <w:szCs w:val="28"/>
          <w:lang w:val="ro-RO"/>
        </w:rPr>
        <w:t xml:space="preserve">b) </w:t>
      </w:r>
      <w:r w:rsidRPr="004632AD">
        <w:rPr>
          <w:i/>
          <w:iCs/>
          <w:sz w:val="28"/>
          <w:szCs w:val="28"/>
          <w:lang w:val="ro-RO"/>
        </w:rPr>
        <w:t>cu organizații internaționale</w:t>
      </w:r>
      <w:r w:rsidRPr="00CF5FC1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in funcție de dispozițiile managerului;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 w:rsidRPr="00CF5FC1">
        <w:rPr>
          <w:sz w:val="28"/>
          <w:szCs w:val="28"/>
          <w:lang w:val="ro-RO"/>
        </w:rPr>
        <w:t xml:space="preserve">c) </w:t>
      </w:r>
      <w:r w:rsidRPr="004632AD">
        <w:rPr>
          <w:i/>
          <w:iCs/>
          <w:sz w:val="28"/>
          <w:szCs w:val="28"/>
          <w:lang w:val="ro-RO"/>
        </w:rPr>
        <w:t>cu persoane juridice private:</w:t>
      </w:r>
      <w:r>
        <w:rPr>
          <w:sz w:val="28"/>
          <w:szCs w:val="28"/>
          <w:lang w:val="ro-RO"/>
        </w:rPr>
        <w:t xml:space="preserve"> potrivit atribuțiilor fișei postului și dispozițiile managerului</w:t>
      </w:r>
      <w:r w:rsidR="009C1AEC">
        <w:rPr>
          <w:sz w:val="28"/>
          <w:szCs w:val="28"/>
          <w:lang w:val="ro-RO"/>
        </w:rPr>
        <w:t>;</w:t>
      </w:r>
    </w:p>
    <w:p w:rsidR="00310087" w:rsidRPr="00CF5FC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 w:rsidRPr="00CF5FC1">
        <w:rPr>
          <w:b/>
          <w:bCs/>
          <w:sz w:val="28"/>
          <w:szCs w:val="28"/>
          <w:lang w:val="ro-RO"/>
        </w:rPr>
        <w:t>3. Delegarea de atribuții și competență</w:t>
      </w:r>
      <w:r>
        <w:rPr>
          <w:b/>
          <w:bCs/>
          <w:sz w:val="28"/>
          <w:szCs w:val="28"/>
          <w:lang w:val="ro-RO"/>
        </w:rPr>
        <w:t>: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Pr="00CF5FC1">
        <w:rPr>
          <w:sz w:val="28"/>
          <w:szCs w:val="28"/>
          <w:lang w:val="ro-RO"/>
        </w:rPr>
        <w:t>n situația în care salariatul se află in imposibilitatea de a-și îndeplini atribuțiile de serviciu (concediu de odihnă, concediu pentru incapacitate de muncă, delegații, concediu fără plată, suspendare, detașare etc.)</w:t>
      </w:r>
      <w:r>
        <w:rPr>
          <w:sz w:val="28"/>
          <w:szCs w:val="28"/>
          <w:lang w:val="ro-RO"/>
        </w:rPr>
        <w:t>, a</w:t>
      </w:r>
      <w:r w:rsidRPr="00CF5FC1">
        <w:rPr>
          <w:sz w:val="28"/>
          <w:szCs w:val="28"/>
          <w:lang w:val="ro-RO"/>
        </w:rPr>
        <w:t>tribuțiile care vor fi delegate către o altă persoană</w:t>
      </w:r>
      <w:r>
        <w:rPr>
          <w:sz w:val="28"/>
          <w:szCs w:val="28"/>
          <w:lang w:val="ro-RO"/>
        </w:rPr>
        <w:t>.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Toate atribuțiile postului vor fi delegate prin Delegație (document oficial înregistrat la Registratura instituției)</w:t>
      </w:r>
      <w:r w:rsidRPr="00CF5FC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dlui/dnei.........................</w:t>
      </w:r>
      <w:r w:rsidRPr="00CF5FC1">
        <w:rPr>
          <w:sz w:val="28"/>
          <w:szCs w:val="28"/>
          <w:lang w:val="ro-RO"/>
        </w:rPr>
        <w:t>.</w:t>
      </w:r>
    </w:p>
    <w:p w:rsidR="00310087" w:rsidRDefault="00310087" w:rsidP="00310087">
      <w:pPr>
        <w:jc w:val="both"/>
        <w:rPr>
          <w:b/>
          <w:sz w:val="28"/>
          <w:szCs w:val="28"/>
          <w:lang w:val="ro-RO"/>
        </w:rPr>
      </w:pP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E. Obligații: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Salariatul este obligat sa aibă o conduită de respect față de colegi și față de vizitatori si ii este strict interzis să utilizeze o atitudine amenințătoare sau un limbaj agresiv și injurios la adresa acestora. In caz contrar, va fi sancționat potrivit legii.</w:t>
      </w:r>
    </w:p>
    <w:p w:rsidR="00310087" w:rsidRDefault="00310087" w:rsidP="00310087">
      <w:pPr>
        <w:jc w:val="both"/>
        <w:rPr>
          <w:b/>
          <w:sz w:val="28"/>
          <w:szCs w:val="28"/>
          <w:lang w:val="ro-RO"/>
        </w:rPr>
      </w:pP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</w:t>
      </w:r>
      <w:r w:rsidRPr="00A70871">
        <w:rPr>
          <w:b/>
          <w:sz w:val="28"/>
          <w:szCs w:val="28"/>
          <w:lang w:val="ro-RO"/>
        </w:rPr>
        <w:t>. Întocmit de:</w:t>
      </w:r>
    </w:p>
    <w:p w:rsidR="00310087" w:rsidRPr="00CA3A3E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1. Numele și prenumele:</w:t>
      </w:r>
      <w:r>
        <w:rPr>
          <w:b/>
          <w:sz w:val="28"/>
          <w:szCs w:val="28"/>
          <w:lang w:val="ro-RO"/>
        </w:rPr>
        <w:t xml:space="preserve"> </w:t>
      </w:r>
      <w:r w:rsidRPr="002F129E">
        <w:rPr>
          <w:b/>
          <w:bCs/>
          <w:sz w:val="28"/>
          <w:szCs w:val="28"/>
          <w:lang w:val="ro-RO"/>
        </w:rPr>
        <w:t>Sîrbu Florentin Marian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2. Funcția de conducere:</w:t>
      </w:r>
      <w:r>
        <w:rPr>
          <w:b/>
          <w:sz w:val="28"/>
          <w:szCs w:val="28"/>
          <w:lang w:val="ro-RO"/>
        </w:rPr>
        <w:t xml:space="preserve"> </w:t>
      </w:r>
      <w:r w:rsidRPr="002F129E">
        <w:rPr>
          <w:b/>
          <w:bCs/>
          <w:sz w:val="28"/>
          <w:szCs w:val="28"/>
          <w:lang w:val="ro-RO"/>
        </w:rPr>
        <w:t>director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3. Semnătura .....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4. Data întocmirii .....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G</w:t>
      </w:r>
      <w:r w:rsidRPr="00A70871">
        <w:rPr>
          <w:b/>
          <w:sz w:val="28"/>
          <w:szCs w:val="28"/>
          <w:lang w:val="ro-RO"/>
        </w:rPr>
        <w:t>. Luat la cunoștință de către ocupantul postului</w:t>
      </w:r>
    </w:p>
    <w:p w:rsidR="00310087" w:rsidRP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A70871">
        <w:rPr>
          <w:b/>
          <w:sz w:val="28"/>
          <w:szCs w:val="28"/>
          <w:lang w:val="ro-RO"/>
        </w:rPr>
        <w:t>1. Numele și prenumele:</w:t>
      </w:r>
      <w:r>
        <w:t xml:space="preserve"> 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2. Semnătura .....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3. Data .....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</w:t>
      </w:r>
      <w:r w:rsidRPr="00A70871">
        <w:rPr>
          <w:b/>
          <w:sz w:val="28"/>
          <w:szCs w:val="28"/>
          <w:lang w:val="ro-RO"/>
        </w:rPr>
        <w:t>. Contrasemnează: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1. Numele și prenumele: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2. Funcția:</w:t>
      </w:r>
    </w:p>
    <w:p w:rsidR="00310087" w:rsidRPr="00A70871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3. Semnătura .....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70871">
        <w:rPr>
          <w:b/>
          <w:sz w:val="28"/>
          <w:szCs w:val="28"/>
          <w:lang w:val="ro-RO"/>
        </w:rPr>
        <w:t>4. Data .....</w:t>
      </w:r>
    </w:p>
    <w:p w:rsidR="00310087" w:rsidRDefault="00310087" w:rsidP="00165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b/>
          <w:sz w:val="28"/>
          <w:szCs w:val="28"/>
          <w:lang w:val="ro-RO"/>
        </w:rPr>
        <w:t>Semnătura salariatului</w:t>
      </w:r>
    </w:p>
    <w:p w:rsidR="00310087" w:rsidRP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</w:t>
      </w:r>
    </w:p>
    <w:p w:rsidR="00310087" w:rsidRDefault="00310087" w:rsidP="00310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8F0E26" w:rsidRDefault="00310087" w:rsidP="008F0E26">
      <w:pPr>
        <w:ind w:left="288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</w:p>
    <w:p w:rsidR="008F0E26" w:rsidRDefault="008F0E26" w:rsidP="008F0E26">
      <w:pPr>
        <w:ind w:left="2880" w:firstLine="720"/>
        <w:rPr>
          <w:b/>
          <w:sz w:val="28"/>
          <w:szCs w:val="28"/>
          <w:lang w:val="ro-RO"/>
        </w:rPr>
      </w:pPr>
    </w:p>
    <w:sectPr w:rsidR="008F0E26">
      <w:pgSz w:w="12240" w:h="15840"/>
      <w:pgMar w:top="792" w:right="533" w:bottom="734" w:left="15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o-R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AC3D89"/>
    <w:multiLevelType w:val="hybridMultilevel"/>
    <w:tmpl w:val="1812E952"/>
    <w:lvl w:ilvl="0" w:tplc="717ACB22">
      <w:start w:val="1"/>
      <w:numFmt w:val="decimal"/>
      <w:lvlText w:val="%1."/>
      <w:lvlJc w:val="right"/>
      <w:pPr>
        <w:ind w:left="1080" w:hanging="360"/>
      </w:pPr>
      <w:rPr>
        <w:rFonts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50705D"/>
    <w:multiLevelType w:val="hybridMultilevel"/>
    <w:tmpl w:val="F872CC52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916054"/>
    <w:multiLevelType w:val="hybridMultilevel"/>
    <w:tmpl w:val="F28EDF44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F4700"/>
    <w:multiLevelType w:val="hybridMultilevel"/>
    <w:tmpl w:val="77C8C70E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254DF7"/>
    <w:multiLevelType w:val="hybridMultilevel"/>
    <w:tmpl w:val="38B24CCC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79515E"/>
    <w:multiLevelType w:val="hybridMultilevel"/>
    <w:tmpl w:val="F52AD8F6"/>
    <w:lvl w:ilvl="0" w:tplc="8FD204D6">
      <w:start w:val="3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993A35"/>
    <w:multiLevelType w:val="hybridMultilevel"/>
    <w:tmpl w:val="A4447100"/>
    <w:lvl w:ilvl="0" w:tplc="AF782BA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B78FB"/>
    <w:multiLevelType w:val="hybridMultilevel"/>
    <w:tmpl w:val="D542BBEA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043FE8"/>
    <w:multiLevelType w:val="hybridMultilevel"/>
    <w:tmpl w:val="541E5BAC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6D714D"/>
    <w:multiLevelType w:val="hybridMultilevel"/>
    <w:tmpl w:val="37D8C07A"/>
    <w:lvl w:ilvl="0" w:tplc="60CE5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523A"/>
    <w:multiLevelType w:val="hybridMultilevel"/>
    <w:tmpl w:val="A6B87690"/>
    <w:lvl w:ilvl="0" w:tplc="F72C04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4561B"/>
    <w:multiLevelType w:val="hybridMultilevel"/>
    <w:tmpl w:val="EA461F0E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4F6B09"/>
    <w:multiLevelType w:val="hybridMultilevel"/>
    <w:tmpl w:val="8AD0EB4E"/>
    <w:lvl w:ilvl="0" w:tplc="404C3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02A9C"/>
    <w:multiLevelType w:val="hybridMultilevel"/>
    <w:tmpl w:val="877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05511"/>
    <w:multiLevelType w:val="hybridMultilevel"/>
    <w:tmpl w:val="00D68F36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88781B"/>
    <w:multiLevelType w:val="hybridMultilevel"/>
    <w:tmpl w:val="24681D98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090A87"/>
    <w:multiLevelType w:val="hybridMultilevel"/>
    <w:tmpl w:val="C666C37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48C9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371EB"/>
    <w:multiLevelType w:val="hybridMultilevel"/>
    <w:tmpl w:val="5476BD9A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0664DA"/>
    <w:multiLevelType w:val="hybridMultilevel"/>
    <w:tmpl w:val="410251B4"/>
    <w:lvl w:ilvl="0" w:tplc="041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B0C64"/>
    <w:multiLevelType w:val="hybridMultilevel"/>
    <w:tmpl w:val="299233A4"/>
    <w:lvl w:ilvl="0" w:tplc="F72C04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9"/>
  </w:num>
  <w:num w:numId="9">
    <w:abstractNumId w:val="10"/>
  </w:num>
  <w:num w:numId="10">
    <w:abstractNumId w:val="17"/>
  </w:num>
  <w:num w:numId="11">
    <w:abstractNumId w:val="4"/>
  </w:num>
  <w:num w:numId="12">
    <w:abstractNumId w:val="21"/>
  </w:num>
  <w:num w:numId="13">
    <w:abstractNumId w:val="5"/>
  </w:num>
  <w:num w:numId="14">
    <w:abstractNumId w:val="3"/>
  </w:num>
  <w:num w:numId="15">
    <w:abstractNumId w:val="9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10087"/>
    <w:rsid w:val="00165FB4"/>
    <w:rsid w:val="001757B5"/>
    <w:rsid w:val="001A7A33"/>
    <w:rsid w:val="001B263D"/>
    <w:rsid w:val="00235C55"/>
    <w:rsid w:val="00290ABA"/>
    <w:rsid w:val="002F129E"/>
    <w:rsid w:val="00310087"/>
    <w:rsid w:val="00391355"/>
    <w:rsid w:val="004E7A7F"/>
    <w:rsid w:val="00552D6D"/>
    <w:rsid w:val="00640F2E"/>
    <w:rsid w:val="00675ECB"/>
    <w:rsid w:val="008A7C88"/>
    <w:rsid w:val="008F0E26"/>
    <w:rsid w:val="00906ABB"/>
    <w:rsid w:val="00985983"/>
    <w:rsid w:val="009C1AEC"/>
    <w:rsid w:val="00A67AEE"/>
    <w:rsid w:val="00CE0265"/>
    <w:rsid w:val="00D04088"/>
    <w:rsid w:val="00D5024C"/>
    <w:rsid w:val="00DC73C0"/>
    <w:rsid w:val="00FB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val="ro-RO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lang w:val="ro-RO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</w:pPr>
    <w:rPr>
      <w:rFonts w:eastAsia="Lucida Sans Unicode" w:cs="Tahoma"/>
      <w:sz w:val="24"/>
      <w:szCs w:val="24"/>
      <w:lang w:eastAsia="zh-CN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100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MUZEUL DE ARTĂ POPULARĂ CONSTANŢA</vt:lpstr>
      <vt:lpstr>MUZEUL DE ARTĂ POPULARĂ CONSTANŢA</vt:lpstr>
    </vt:vector>
  </TitlesOfParts>
  <Company>.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MUZEUL DE ARTĂ POPULARĂ CONSTANŢA</dc:title>
  <dc:creator>map</dc:creator>
  <cp:lastModifiedBy>.</cp:lastModifiedBy>
  <cp:revision>4</cp:revision>
  <cp:lastPrinted>1995-11-21T14:41:00Z</cp:lastPrinted>
  <dcterms:created xsi:type="dcterms:W3CDTF">2025-08-13T06:52:00Z</dcterms:created>
  <dcterms:modified xsi:type="dcterms:W3CDTF">2025-08-13T06:54:00Z</dcterms:modified>
</cp:coreProperties>
</file>